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60"/>
          <w:szCs w:val="60"/>
        </w:rPr>
      </w:pPr>
      <w:r w:rsidDel="00000000" w:rsidR="00000000" w:rsidRPr="00000000">
        <w:rPr>
          <w:sz w:val="60"/>
          <w:szCs w:val="60"/>
          <w:rtl w:val="0"/>
        </w:rPr>
        <w:t xml:space="preserve">Saint Eugene School</w:t>
      </w:r>
    </w:p>
    <w:p w:rsidR="00000000" w:rsidDel="00000000" w:rsidP="00000000" w:rsidRDefault="00000000" w:rsidRPr="00000000" w14:paraId="00000002">
      <w:pPr>
        <w:jc w:val="center"/>
        <w:rPr>
          <w:sz w:val="60"/>
          <w:szCs w:val="60"/>
        </w:rPr>
      </w:pPr>
      <w:r w:rsidDel="00000000" w:rsidR="00000000" w:rsidRPr="00000000">
        <w:rPr>
          <w:rtl w:val="0"/>
        </w:rPr>
      </w:r>
    </w:p>
    <w:p w:rsidR="00000000" w:rsidDel="00000000" w:rsidP="00000000" w:rsidRDefault="00000000" w:rsidRPr="00000000" w14:paraId="00000003">
      <w:pPr>
        <w:jc w:val="center"/>
        <w:rPr>
          <w:sz w:val="42"/>
          <w:szCs w:val="42"/>
        </w:rPr>
      </w:pPr>
      <w:r w:rsidDel="00000000" w:rsidR="00000000" w:rsidRPr="00000000">
        <w:rPr>
          <w:sz w:val="42"/>
          <w:szCs w:val="42"/>
          <w:rtl w:val="0"/>
        </w:rPr>
        <w:t xml:space="preserve">A Community of Families - A World of Difference</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shd w:fill="fdfdfd" w:val="clear"/>
        </w:rPr>
      </w:pPr>
      <w:r w:rsidDel="00000000" w:rsidR="00000000" w:rsidRPr="00000000">
        <w:rPr>
          <w:sz w:val="24"/>
          <w:szCs w:val="24"/>
          <w:shd w:fill="fdfdfd" w:val="clear"/>
          <w:rtl w:val="0"/>
        </w:rPr>
        <w:t xml:space="preserve">We believe in educating the whole child: mind, body, and spirit. </w:t>
      </w:r>
      <w:r w:rsidDel="00000000" w:rsidR="00000000" w:rsidRPr="00000000">
        <w:rPr>
          <w:sz w:val="24"/>
          <w:szCs w:val="24"/>
          <w:highlight w:val="white"/>
          <w:rtl w:val="0"/>
        </w:rPr>
        <w:t xml:space="preserve">Through this nurturing, our students will discover their own gifts and be prepared to serve the world. Saint Eugene School believes all children are unique and we aim to find each child’s best learning style and teaching to that style for academic success. We provide a Catholic based education of the highest quality in a Christ-centered environment. Saint Eugene School welcomes families of all religious backgrounds to our school and aids families in creating a solid moral foundation in their children’s lives.</w:t>
      </w:r>
      <w:r w:rsidDel="00000000" w:rsidR="00000000" w:rsidRPr="00000000">
        <w:rPr>
          <w:sz w:val="24"/>
          <w:szCs w:val="24"/>
          <w:shd w:fill="fdfdfd" w:val="clear"/>
          <w:rtl w:val="0"/>
        </w:rPr>
        <w:t xml:space="preserve">Perhaps most importantly, we endeavor to provide our students with opportunities to be respectful of all life, and practice Christian values through prayer, worship and service to others in our society.  We believe that every child should strive to be not only a good student, but also a good person</w:t>
      </w:r>
    </w:p>
    <w:p w:rsidR="00000000" w:rsidDel="00000000" w:rsidP="00000000" w:rsidRDefault="00000000" w:rsidRPr="00000000" w14:paraId="00000006">
      <w:pPr>
        <w:rPr>
          <w:sz w:val="24"/>
          <w:szCs w:val="24"/>
          <w:shd w:fill="fdfdfd" w:val="clear"/>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The Saint Eugene School student community is comprised of students of all different backgrounds. With over 200 students enrolled in PreK through Grade 8.</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Our student population is made up of 48% White, 24.3% Hispanic or Latino, 19.4 % Asian/Native Hawaiian/Other Pacific Islander, 4.9% Black or African American, and 3.4% Multiracial.</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pPr>
      <w:r w:rsidDel="00000000" w:rsidR="00000000" w:rsidRPr="00000000">
        <w:rPr>
          <w:sz w:val="24"/>
          <w:szCs w:val="24"/>
          <w:shd w:fill="fdfdfd" w:val="clear"/>
          <w:rtl w:val="0"/>
        </w:rPr>
        <w:t xml:space="preserve">Our 2017-2018 NYS Exams resulted in over 52% of students in grades 3 through 7 achieving a level 3 or 4 in ELA and over 56% in Math. Performance percentages have been increasing steadily for the past 2 years.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